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7" w:rsidRPr="00FF5081" w:rsidRDefault="001A6BE7" w:rsidP="001A6BE7">
      <w:pPr>
        <w:jc w:val="center"/>
        <w:rPr>
          <w:sz w:val="16"/>
          <w:szCs w:val="16"/>
        </w:rPr>
      </w:pPr>
      <w:r w:rsidRPr="00FF5081">
        <w:rPr>
          <w:sz w:val="16"/>
          <w:szCs w:val="16"/>
        </w:rPr>
        <w:object w:dxaOrig="4221" w:dyaOrig="5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9.45pt" o:ole="" filled="t">
            <v:fill color2="black"/>
            <v:imagedata r:id="rId4" o:title=""/>
          </v:shape>
          <o:OLEObject Type="Embed" ProgID="Word.Picture.8" ShapeID="_x0000_i1025" DrawAspect="Content" ObjectID="_1555328709" r:id="rId5"/>
        </w:object>
      </w:r>
    </w:p>
    <w:p w:rsidR="001A6BE7" w:rsidRPr="00FF5081" w:rsidRDefault="001A6BE7" w:rsidP="001A6BE7">
      <w:pPr>
        <w:pStyle w:val="Ttulo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F5081">
        <w:rPr>
          <w:rFonts w:ascii="Times New Roman" w:hAnsi="Times New Roman"/>
          <w:sz w:val="22"/>
          <w:szCs w:val="22"/>
        </w:rPr>
        <w:t>SERVIÇO PÚBLICO ESTADUAL</w:t>
      </w:r>
    </w:p>
    <w:p w:rsidR="001A6BE7" w:rsidRPr="00FF5081" w:rsidRDefault="001A6BE7" w:rsidP="001A6BE7"/>
    <w:p w:rsidR="007678D3" w:rsidRPr="00641543" w:rsidRDefault="007678D3">
      <w:pPr>
        <w:pStyle w:val="Padro"/>
        <w:spacing w:after="0" w:line="100" w:lineRule="atLeast"/>
        <w:jc w:val="center"/>
        <w:rPr>
          <w:rFonts w:cs="Times New Roman"/>
          <w:sz w:val="22"/>
          <w:szCs w:val="22"/>
        </w:rPr>
      </w:pPr>
    </w:p>
    <w:p w:rsidR="007678D3" w:rsidRPr="001A6BE7" w:rsidRDefault="00733263">
      <w:pPr>
        <w:pStyle w:val="Padro"/>
        <w:spacing w:after="0" w:line="100" w:lineRule="atLeast"/>
        <w:jc w:val="center"/>
        <w:rPr>
          <w:rFonts w:cs="Times New Roman"/>
        </w:rPr>
      </w:pPr>
      <w:r w:rsidRPr="001A6BE7">
        <w:rPr>
          <w:rFonts w:cs="Times New Roman"/>
        </w:rPr>
        <w:t xml:space="preserve">Portaria nº  </w:t>
      </w:r>
      <w:r w:rsidR="001A6BE7" w:rsidRPr="001A6BE7">
        <w:rPr>
          <w:rFonts w:cs="Times New Roman"/>
        </w:rPr>
        <w:t>77</w:t>
      </w:r>
      <w:r w:rsidRPr="001A6BE7">
        <w:rPr>
          <w:rFonts w:cs="Times New Roman"/>
        </w:rPr>
        <w:t xml:space="preserve"> , de </w:t>
      </w:r>
      <w:r w:rsidR="00284D73" w:rsidRPr="001A6BE7">
        <w:rPr>
          <w:rFonts w:cs="Times New Roman"/>
        </w:rPr>
        <w:t>03</w:t>
      </w:r>
      <w:r w:rsidRPr="001A6BE7">
        <w:rPr>
          <w:rFonts w:cs="Times New Roman"/>
        </w:rPr>
        <w:t xml:space="preserve"> de maio de 2017.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left="4747"/>
        <w:jc w:val="both"/>
        <w:rPr>
          <w:rFonts w:cs="Times New Roman"/>
          <w:sz w:val="22"/>
          <w:szCs w:val="22"/>
        </w:rPr>
      </w:pPr>
      <w:r w:rsidRPr="00641543">
        <w:rPr>
          <w:rFonts w:cs="Times New Roman"/>
          <w:sz w:val="22"/>
          <w:szCs w:val="22"/>
        </w:rPr>
        <w:t>Dispõe sobre o credenciamento no Projeto Carnaval Ouro Negro 2017 - FEIRA DE SANTANA e dá outras providências.</w:t>
      </w:r>
    </w:p>
    <w:p w:rsidR="007678D3" w:rsidRPr="00641543" w:rsidRDefault="0073326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  <w:r w:rsidRPr="00641543">
        <w:rPr>
          <w:rFonts w:cs="Times New Roman"/>
          <w:sz w:val="22"/>
          <w:szCs w:val="22"/>
        </w:rPr>
        <w:t xml:space="preserve"> </w:t>
      </w: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641543">
        <w:rPr>
          <w:rFonts w:cs="Times New Roman"/>
          <w:sz w:val="22"/>
          <w:szCs w:val="22"/>
        </w:rPr>
        <w:t xml:space="preserve">O </w:t>
      </w:r>
      <w:r w:rsidRPr="001A6BE7">
        <w:rPr>
          <w:rFonts w:cs="Times New Roman"/>
          <w:b/>
          <w:sz w:val="22"/>
          <w:szCs w:val="22"/>
        </w:rPr>
        <w:t>SECRETÁRIO DE CULTURA</w:t>
      </w:r>
      <w:r w:rsidRPr="00641543">
        <w:rPr>
          <w:rFonts w:cs="Times New Roman"/>
          <w:sz w:val="22"/>
          <w:szCs w:val="22"/>
        </w:rPr>
        <w:t>, no uso de suas atribuições,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1A6BE7" w:rsidRDefault="00733263" w:rsidP="001A6BE7">
      <w:pPr>
        <w:pStyle w:val="Padro"/>
        <w:spacing w:after="0" w:line="100" w:lineRule="atLeast"/>
        <w:ind w:firstLine="708"/>
        <w:jc w:val="center"/>
        <w:rPr>
          <w:rFonts w:cs="Times New Roman"/>
          <w:b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>RESOLVE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 xml:space="preserve">Art. </w:t>
      </w:r>
      <w:r w:rsidR="00284D73" w:rsidRPr="001A6BE7">
        <w:rPr>
          <w:rFonts w:cs="Times New Roman"/>
          <w:b/>
          <w:sz w:val="22"/>
          <w:szCs w:val="22"/>
        </w:rPr>
        <w:t>1</w:t>
      </w:r>
      <w:r w:rsidRPr="001A6BE7">
        <w:rPr>
          <w:rFonts w:cs="Times New Roman"/>
          <w:b/>
          <w:sz w:val="22"/>
          <w:szCs w:val="22"/>
        </w:rPr>
        <w:t>º</w:t>
      </w:r>
      <w:r w:rsidRPr="00641543">
        <w:rPr>
          <w:rFonts w:cs="Times New Roman"/>
          <w:sz w:val="22"/>
          <w:szCs w:val="22"/>
        </w:rPr>
        <w:t xml:space="preserve"> Inabilitar as entidades carnavalescas, abaixo relacionadas, que não apresentaram a documentação completa </w:t>
      </w:r>
      <w:r w:rsidR="00641543" w:rsidRPr="00641543">
        <w:rPr>
          <w:rFonts w:cs="Times New Roman"/>
          <w:sz w:val="22"/>
          <w:szCs w:val="22"/>
        </w:rPr>
        <w:t>ou apresentaram desconformidade com as normas do credenciamento n</w:t>
      </w:r>
      <w:r w:rsidRPr="00641543">
        <w:rPr>
          <w:rFonts w:cs="Times New Roman"/>
          <w:sz w:val="22"/>
          <w:szCs w:val="22"/>
        </w:rPr>
        <w:t>o Projeto Carnaval Ouro Negro 2017– Feira de Santana, instituído pela Portaria nº. 71/2017 e alterado pela Portaria nº 75/2017: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tbl>
      <w:tblPr>
        <w:tblStyle w:val="Tabelacomgrade"/>
        <w:tblW w:w="9854" w:type="dxa"/>
        <w:tblLook w:val="04A0"/>
      </w:tblPr>
      <w:tblGrid>
        <w:gridCol w:w="2012"/>
        <w:gridCol w:w="2283"/>
        <w:gridCol w:w="5559"/>
      </w:tblGrid>
      <w:tr w:rsidR="00284D73" w:rsidRPr="00641543" w:rsidTr="00284D73">
        <w:tc>
          <w:tcPr>
            <w:tcW w:w="2012" w:type="dxa"/>
          </w:tcPr>
          <w:p w:rsidR="00284D73" w:rsidRPr="00641543" w:rsidRDefault="00284D73" w:rsidP="00641543">
            <w:pPr>
              <w:pStyle w:val="Padro"/>
              <w:tabs>
                <w:tab w:val="clear" w:pos="708"/>
              </w:tabs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543">
              <w:rPr>
                <w:rFonts w:cs="Times New Roman"/>
                <w:b/>
                <w:sz w:val="22"/>
                <w:szCs w:val="22"/>
              </w:rPr>
              <w:t>RAZÃO SOCIAL</w:t>
            </w:r>
          </w:p>
        </w:tc>
        <w:tc>
          <w:tcPr>
            <w:tcW w:w="2283" w:type="dxa"/>
          </w:tcPr>
          <w:p w:rsidR="00284D73" w:rsidRPr="00641543" w:rsidRDefault="00284D73" w:rsidP="00641543">
            <w:pPr>
              <w:pStyle w:val="Padro"/>
              <w:tabs>
                <w:tab w:val="clear" w:pos="708"/>
              </w:tabs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543">
              <w:rPr>
                <w:rFonts w:cs="Times New Roman"/>
                <w:b/>
                <w:sz w:val="22"/>
                <w:szCs w:val="22"/>
              </w:rPr>
              <w:t>CNPJ</w:t>
            </w:r>
          </w:p>
        </w:tc>
        <w:tc>
          <w:tcPr>
            <w:tcW w:w="5559" w:type="dxa"/>
          </w:tcPr>
          <w:p w:rsidR="00284D73" w:rsidRPr="00641543" w:rsidRDefault="00284D73" w:rsidP="00641543">
            <w:pPr>
              <w:pStyle w:val="Padro"/>
              <w:tabs>
                <w:tab w:val="clear" w:pos="708"/>
              </w:tabs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41543">
              <w:rPr>
                <w:rFonts w:cs="Times New Roman"/>
                <w:b/>
                <w:sz w:val="22"/>
                <w:szCs w:val="22"/>
              </w:rPr>
              <w:t>PENDÊNCIAS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A. C. Movimento Negro Afoxé Pomba de Male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05.292.850/0001-24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 com Informações Incorretas diante dos Documentos Apresentados; X-1. d); X-2. g); X-3. a), e), f);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Gerais.</w:t>
            </w:r>
            <w:r w:rsidRPr="006415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Obs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>: Os documentos que necessitam devem ser assinados pelo representante legal da Entidade.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Afoxé Filhos D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Oguian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13.202.095/0001-78</w:t>
            </w:r>
          </w:p>
        </w:tc>
        <w:tc>
          <w:tcPr>
            <w:tcW w:w="5559" w:type="dxa"/>
          </w:tcPr>
          <w:p w:rsidR="00641543" w:rsidRPr="00641543" w:rsidRDefault="00284D73" w:rsidP="00641543">
            <w:pPr>
              <w:jc w:val="both"/>
              <w:rPr>
                <w:rFonts w:ascii="Times New Roman" w:hAnsi="Times New Roman" w:cs="Times New Roman"/>
              </w:rPr>
            </w:pPr>
            <w:r w:rsidRPr="00641543">
              <w:rPr>
                <w:rFonts w:ascii="Times New Roman" w:hAnsi="Times New Roman" w:cs="Times New Roman"/>
              </w:rPr>
              <w:t>Descump</w:t>
            </w:r>
            <w:r w:rsidR="00067B89" w:rsidRPr="00641543">
              <w:rPr>
                <w:rFonts w:ascii="Times New Roman" w:hAnsi="Times New Roman" w:cs="Times New Roman"/>
              </w:rPr>
              <w:t>r</w:t>
            </w:r>
            <w:r w:rsidRPr="00641543">
              <w:rPr>
                <w:rFonts w:ascii="Times New Roman" w:hAnsi="Times New Roman" w:cs="Times New Roman"/>
              </w:rPr>
              <w:t>imento do Item 1.3.1.</w:t>
            </w:r>
            <w:r w:rsidR="00641543" w:rsidRPr="00641543">
              <w:rPr>
                <w:rFonts w:ascii="Times New Roman" w:hAnsi="Times New Roman" w:cs="Times New Roman"/>
              </w:rPr>
              <w:t xml:space="preserve"> do Anexo I – Disposições Gerais</w:t>
            </w:r>
          </w:p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Associação Bloco Afro Cultural Guerreiros Africanos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21.329.920/0001-28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a), b), c), d), e), f); X-2 b), c) vencida, d), g); X-3 a), b), d), e), f), g); comprovar desfile de 2014.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Associação Bloco Afro Flor de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Ijexa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13.017.426/0001-08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d); X-2 c); X-3 f), g) incompleto.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Associação Comunitária Cultural Bloco Carnavalesco Zumbi dos Palmares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08.111.691/0001-02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d), e); X-3 a), b), c), d), e),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Associação Cultural Bloco Afro Filhos de Male -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AfroMale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13.493.095/0001-74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X-1. a) Incompleto; X-2. g); X-3. b), c), d) Incompleto: ausência de atração ou atrações da agremiação e repertório a ser executado; f).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Associação Cultural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Coleirinho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da Bahia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10.171.193/0001-05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d); X-3 a), f) incompleto, g) incompleto.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Associação Cultural Comunitária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Afropop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Pandeirada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Tambores Urbanos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17.262.468/0001-57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X-1. d), e); X-2. g); X-3. d) incompleto: ausência de atração ou atrações da agremiação e repertório a ser executado;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Associação Desportiva Social e Cultural Quilombo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14.528.511/0001-95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d); X-2 d); X-3 d) incompleto, f), g) incompleto.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Associação do </w:t>
            </w:r>
            <w:r w:rsidRPr="00641543">
              <w:rPr>
                <w:rFonts w:cs="Times New Roman"/>
                <w:sz w:val="22"/>
                <w:szCs w:val="22"/>
              </w:rPr>
              <w:lastRenderedPageBreak/>
              <w:t>Centro Cultural Afoxé Estrela do Oriente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lastRenderedPageBreak/>
              <w:t>13.503.548/0001-04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Requerimento de Credenciamento; X-1 b), c), d), f); X-2 a), </w:t>
            </w:r>
            <w:r w:rsidRPr="00641543">
              <w:rPr>
                <w:rFonts w:cs="Times New Roman"/>
                <w:sz w:val="22"/>
                <w:szCs w:val="22"/>
              </w:rPr>
              <w:lastRenderedPageBreak/>
              <w:t>c), g); X-3 a), d), e),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lastRenderedPageBreak/>
              <w:t>Associação do Centro Cultural Afoxé Filhos da Luz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63.111.041/0001-75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a) incompleto, b), c), d), e), f); X-2 a), b), c), d), e), f), g); X-3 a), b), c), d), e),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Associação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Logum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Edé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 devidamente preenchido; X-1. a), b), c), d), e), f); X-2. a), b), c), d), e), f), g); X-3. a), c),</w:t>
            </w:r>
            <w:r w:rsidR="00BC0403">
              <w:rPr>
                <w:rFonts w:cs="Times New Roman"/>
                <w:sz w:val="22"/>
                <w:szCs w:val="22"/>
              </w:rPr>
              <w:t xml:space="preserve"> d) incompleto,</w:t>
            </w:r>
            <w:r w:rsidRPr="00641543">
              <w:rPr>
                <w:rFonts w:cs="Times New Roman"/>
                <w:sz w:val="22"/>
                <w:szCs w:val="22"/>
              </w:rPr>
              <w:t xml:space="preserve"> e), f), g).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Obs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>: Os documentos que necessitam devem ser assinados pelo representante legal da Entidade.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Associação Recreativa e Cultural Portal do Sertão - Gandhi Feira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21.847.242/0001-95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b), c), d), e); X-2 b), c), d), f); X-3 a), b), c), d), e),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Bloco Afro Cultural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Academicos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de Feira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12.776.486/0001-33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Requerimento de Credenciamento devidamente preenchido. X-1. b), c), d), e), f); X-2. b), c), d); X-3. b), c), </w:t>
            </w:r>
            <w:r w:rsidR="00F64307">
              <w:rPr>
                <w:rFonts w:cs="Times New Roman"/>
                <w:sz w:val="22"/>
                <w:szCs w:val="22"/>
              </w:rPr>
              <w:t xml:space="preserve">d) incompleto, </w:t>
            </w:r>
            <w:r w:rsidRPr="00641543">
              <w:rPr>
                <w:rFonts w:cs="Times New Roman"/>
                <w:sz w:val="22"/>
                <w:szCs w:val="22"/>
              </w:rPr>
              <w:t xml:space="preserve">f), g).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Obs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>: Os documentos que necessitam devem ser assinados pelo representante legal da Entidade.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Bloco Afro Cultural e Social Sorriso Negro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13.547.305/0001-60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b), c), d); X-2 c), d); X-3 f).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Bloco Afro Cultural Feira Axé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13.366.397/0001-81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b), c), d), e), f); X-2 c), d), g); X-3 d) incompleto, f), g) sem assinatura.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Bloco Afro Cultural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Muzembela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04.311.716/0001-60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X-1. d), e); X-2. g); X-3. d) repertório a ser executado; f).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Bloco Afro Cultural Nelson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Mandella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63.110.498/0001-65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d); X-3 d) incompleto, f).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Bloco Afro Cultural Urubus do Reggae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05.556.430/0001-08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b), d), e); X-2 a); X-3 d) incompleto, f), g) sem assinatura.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Bloco Afro Guerreiros de Moçambique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17.888.858/0001-37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 com Informações Incompatíveis e Sem Assinatura; X-1. d), e); X-2. c), g); X-3. a), c), e), f), g);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Grêmio Recreativo Afoxé Axé Filhos de Ogum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03.863.377/0001-62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b), d);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Grêmio Recreativo Escola de Samba Brasil Meu Samba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63.110.332/0001-49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c) diferente da diretoria na Ata de Eleição e Posse atual;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41543">
              <w:rPr>
                <w:rFonts w:cs="Times New Roman"/>
                <w:sz w:val="22"/>
                <w:szCs w:val="22"/>
              </w:rPr>
              <w:t>Gremio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Recreativo Escola de Samba Escravo do Oriente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13.325.364/0001-93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 sem assinatura; X-1. b), c); d), e); X-2. d),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41543">
              <w:rPr>
                <w:rFonts w:cs="Times New Roman"/>
                <w:sz w:val="22"/>
                <w:szCs w:val="22"/>
              </w:rPr>
              <w:t>Gremio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Recreativo Escola de Samba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Imperio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Feirense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63.108.401/0001-80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a), b), c), d), e), f); X-2 b), c), d), e), f), g); X-3 a), b), c), d), e), f), g).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Grêmio Recreativo Escola de Samba Marques de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Sapucai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17.907.558/0001-58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 com Informações Incorretas diante dos Documentos Apresentados; X-1 d); X-2 b), c), d), e), f), g); X-3 a), e),</w:t>
            </w:r>
            <w:r w:rsidR="008C316D">
              <w:rPr>
                <w:rFonts w:cs="Times New Roman"/>
                <w:sz w:val="22"/>
                <w:szCs w:val="22"/>
              </w:rPr>
              <w:t xml:space="preserve"> d) incompleto,</w:t>
            </w:r>
            <w:r w:rsidRPr="00641543">
              <w:rPr>
                <w:rFonts w:cs="Times New Roman"/>
                <w:sz w:val="22"/>
                <w:szCs w:val="22"/>
              </w:rPr>
              <w:t xml:space="preserve"> f).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Obs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>: Os documentos que necessitam devem ser assinados pelo representante legal da Entidade.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Grêmio Recreativo Escola Nativos de Santana</w:t>
            </w:r>
          </w:p>
        </w:tc>
        <w:tc>
          <w:tcPr>
            <w:tcW w:w="2283" w:type="dxa"/>
          </w:tcPr>
          <w:p w:rsidR="00284D73" w:rsidRPr="00641543" w:rsidRDefault="0064154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07.277.431/0001-49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b), c), d); X-2 a); X-3 d) incompleto, f), g) incompleto.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41543">
              <w:rPr>
                <w:rFonts w:cs="Times New Roman"/>
                <w:sz w:val="22"/>
                <w:szCs w:val="22"/>
              </w:rPr>
              <w:t>Gres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Padre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Ovidio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Requerimento de Credenciamento incompleto; X-1 a), b), c), d), f); X-2 a), b), c), d), e), f), g); X-3 a), b), c), d), e) incompleto, f);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Obs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: Os documentos que necessitam devem </w:t>
            </w:r>
            <w:r w:rsidRPr="00641543">
              <w:rPr>
                <w:rFonts w:cs="Times New Roman"/>
                <w:sz w:val="22"/>
                <w:szCs w:val="22"/>
              </w:rPr>
              <w:lastRenderedPageBreak/>
              <w:t>ser assinados pelo representante legal da Entidade.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lastRenderedPageBreak/>
              <w:t xml:space="preserve">Movimento Cultural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Afoxe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Filhos de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Nanan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40.636.862/0001-20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X-1 b), d); X-3 d) incompleto, f), g) incompleto.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 xml:space="preserve">Movimento Cultural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Afoxe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Guian</w:t>
            </w:r>
            <w:proofErr w:type="spellEnd"/>
            <w:r w:rsidRPr="00641543">
              <w:rPr>
                <w:rFonts w:cs="Times New Roman"/>
                <w:sz w:val="22"/>
                <w:szCs w:val="22"/>
              </w:rPr>
              <w:t xml:space="preserve"> Filhos de </w:t>
            </w:r>
            <w:proofErr w:type="spellStart"/>
            <w:r w:rsidRPr="00641543">
              <w:rPr>
                <w:rFonts w:cs="Times New Roman"/>
                <w:sz w:val="22"/>
                <w:szCs w:val="22"/>
              </w:rPr>
              <w:t>Oxala</w:t>
            </w:r>
            <w:proofErr w:type="spellEnd"/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09.117.792/0001-53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X-1. d); X-3. b), c),</w:t>
            </w:r>
            <w:r w:rsidR="00F028B9">
              <w:rPr>
                <w:rFonts w:cs="Times New Roman"/>
                <w:sz w:val="22"/>
                <w:szCs w:val="22"/>
              </w:rPr>
              <w:t xml:space="preserve"> d) incompleto,</w:t>
            </w:r>
            <w:r w:rsidRPr="00641543">
              <w:rPr>
                <w:rFonts w:cs="Times New Roman"/>
                <w:sz w:val="22"/>
                <w:szCs w:val="22"/>
              </w:rPr>
              <w:t xml:space="preserve"> f), g); descump</w:t>
            </w:r>
            <w:r w:rsidR="00067B89" w:rsidRPr="00641543">
              <w:rPr>
                <w:rFonts w:cs="Times New Roman"/>
                <w:sz w:val="22"/>
                <w:szCs w:val="22"/>
              </w:rPr>
              <w:t>r</w:t>
            </w:r>
            <w:r w:rsidRPr="00641543">
              <w:rPr>
                <w:rFonts w:cs="Times New Roman"/>
                <w:sz w:val="22"/>
                <w:szCs w:val="22"/>
              </w:rPr>
              <w:t>imento do Item 1.3.1.</w:t>
            </w:r>
            <w:r w:rsidR="00641543" w:rsidRPr="00641543">
              <w:rPr>
                <w:rFonts w:cs="Times New Roman"/>
                <w:sz w:val="22"/>
                <w:szCs w:val="22"/>
              </w:rPr>
              <w:t xml:space="preserve"> do Anexo I – Disposições Gerais</w:t>
            </w:r>
          </w:p>
        </w:tc>
      </w:tr>
      <w:tr w:rsidR="00284D73" w:rsidRPr="00641543" w:rsidTr="00284D73">
        <w:tc>
          <w:tcPr>
            <w:tcW w:w="2012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Sociedade de Cultura e Arte Sementes de Luanda</w:t>
            </w:r>
          </w:p>
        </w:tc>
        <w:tc>
          <w:tcPr>
            <w:tcW w:w="2283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07.045.919/0001-40</w:t>
            </w:r>
          </w:p>
        </w:tc>
        <w:tc>
          <w:tcPr>
            <w:tcW w:w="5559" w:type="dxa"/>
          </w:tcPr>
          <w:p w:rsidR="00284D73" w:rsidRPr="00641543" w:rsidRDefault="00284D73" w:rsidP="0099543B">
            <w:pPr>
              <w:pStyle w:val="Padro"/>
              <w:tabs>
                <w:tab w:val="clear" w:pos="708"/>
              </w:tabs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641543">
              <w:rPr>
                <w:rFonts w:cs="Times New Roman"/>
                <w:sz w:val="22"/>
                <w:szCs w:val="22"/>
              </w:rPr>
              <w:t>Requerimento de Credenciamento; X-1 a), b), c), d), e), f); X-2 a), b), c), e), f), g); X-3 a), d), e), f), g).</w:t>
            </w:r>
          </w:p>
        </w:tc>
      </w:tr>
    </w:tbl>
    <w:p w:rsidR="00284D73" w:rsidRPr="00641543" w:rsidRDefault="00284D7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 xml:space="preserve">Art. </w:t>
      </w:r>
      <w:r w:rsidR="00284D73" w:rsidRPr="001A6BE7">
        <w:rPr>
          <w:rFonts w:cs="Times New Roman"/>
          <w:b/>
          <w:sz w:val="22"/>
          <w:szCs w:val="22"/>
        </w:rPr>
        <w:t>2</w:t>
      </w:r>
      <w:r w:rsidRPr="001A6BE7">
        <w:rPr>
          <w:rFonts w:cs="Times New Roman"/>
          <w:b/>
          <w:sz w:val="22"/>
          <w:szCs w:val="22"/>
        </w:rPr>
        <w:t>º</w:t>
      </w:r>
      <w:r w:rsidRPr="00641543">
        <w:rPr>
          <w:rFonts w:cs="Times New Roman"/>
          <w:sz w:val="22"/>
          <w:szCs w:val="22"/>
        </w:rPr>
        <w:t xml:space="preserve"> As entidades que se sentirem prejudicadas com o resultado no credenciamento do Projeto Carnaval Ouro Negro 2017– Feira de Santana, poderão interpor recurso nos dias </w:t>
      </w:r>
      <w:r w:rsidR="001873E1">
        <w:rPr>
          <w:rFonts w:cs="Times New Roman"/>
          <w:sz w:val="22"/>
          <w:szCs w:val="22"/>
        </w:rPr>
        <w:t xml:space="preserve">05, 08, 09, </w:t>
      </w:r>
      <w:r w:rsidRPr="00641543">
        <w:rPr>
          <w:rFonts w:cs="Times New Roman"/>
          <w:sz w:val="22"/>
          <w:szCs w:val="22"/>
        </w:rPr>
        <w:t>10</w:t>
      </w:r>
      <w:r w:rsidR="001873E1">
        <w:rPr>
          <w:rFonts w:cs="Times New Roman"/>
          <w:sz w:val="22"/>
          <w:szCs w:val="22"/>
        </w:rPr>
        <w:t xml:space="preserve"> e 11</w:t>
      </w:r>
      <w:r w:rsidRPr="00641543">
        <w:rPr>
          <w:rFonts w:cs="Times New Roman"/>
          <w:sz w:val="22"/>
          <w:szCs w:val="22"/>
        </w:rPr>
        <w:t xml:space="preserve"> de maio de 2017.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 xml:space="preserve">Parágrafo </w:t>
      </w:r>
      <w:r w:rsidR="00284D73" w:rsidRPr="001A6BE7">
        <w:rPr>
          <w:rFonts w:cs="Times New Roman"/>
          <w:b/>
          <w:sz w:val="22"/>
          <w:szCs w:val="22"/>
        </w:rPr>
        <w:t>Primeiro</w:t>
      </w:r>
      <w:r w:rsidRPr="00641543">
        <w:rPr>
          <w:rFonts w:cs="Times New Roman"/>
          <w:sz w:val="22"/>
          <w:szCs w:val="22"/>
        </w:rPr>
        <w:t xml:space="preserve">. Os recursos </w:t>
      </w:r>
      <w:r w:rsidR="00641543" w:rsidRPr="00641543">
        <w:rPr>
          <w:rFonts w:cs="Times New Roman"/>
          <w:sz w:val="22"/>
          <w:szCs w:val="22"/>
        </w:rPr>
        <w:t xml:space="preserve">deverão ser entregues no </w:t>
      </w:r>
      <w:r w:rsidRPr="00641543">
        <w:rPr>
          <w:rFonts w:cs="Times New Roman"/>
          <w:sz w:val="22"/>
          <w:szCs w:val="22"/>
        </w:rPr>
        <w:t>Centro de Cultura Amélio Amorim, situado à Avenida Presidente Dutra, nº 2222, Capuchinhos, Feira de Santana/Bahia, das 14h às 17h.</w:t>
      </w:r>
    </w:p>
    <w:p w:rsidR="00067B89" w:rsidRPr="00641543" w:rsidRDefault="00067B89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</w:p>
    <w:p w:rsidR="00067B89" w:rsidRPr="00641543" w:rsidRDefault="00067B89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>Parágrafo Segundo</w:t>
      </w:r>
      <w:r w:rsidRPr="00641543">
        <w:rPr>
          <w:rFonts w:cs="Times New Roman"/>
          <w:sz w:val="22"/>
          <w:szCs w:val="22"/>
        </w:rPr>
        <w:t>: A apresentação de novos documentos na etapa de recursos, após analise</w:t>
      </w:r>
      <w:r w:rsidR="00E10F30" w:rsidRPr="00641543">
        <w:rPr>
          <w:rFonts w:cs="Times New Roman"/>
          <w:sz w:val="22"/>
          <w:szCs w:val="22"/>
        </w:rPr>
        <w:t xml:space="preserve"> dos mesmos</w:t>
      </w:r>
      <w:r w:rsidRPr="00641543">
        <w:rPr>
          <w:rFonts w:cs="Times New Roman"/>
          <w:sz w:val="22"/>
          <w:szCs w:val="22"/>
        </w:rPr>
        <w:t>, não exclui que outras pendências sejam detectadas, entretanto, não haverá outro prazo para novas manifestações.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 xml:space="preserve">Art. </w:t>
      </w:r>
      <w:r w:rsidR="00E10F30" w:rsidRPr="001A6BE7">
        <w:rPr>
          <w:rFonts w:cs="Times New Roman"/>
          <w:b/>
          <w:sz w:val="22"/>
          <w:szCs w:val="22"/>
        </w:rPr>
        <w:t>3</w:t>
      </w:r>
      <w:r w:rsidRPr="001A6BE7">
        <w:rPr>
          <w:rFonts w:cs="Times New Roman"/>
          <w:b/>
          <w:sz w:val="22"/>
          <w:szCs w:val="22"/>
        </w:rPr>
        <w:t>º</w:t>
      </w:r>
      <w:r w:rsidRPr="00641543">
        <w:rPr>
          <w:rFonts w:cs="Times New Roman"/>
          <w:sz w:val="22"/>
          <w:szCs w:val="22"/>
        </w:rPr>
        <w:t xml:space="preserve"> Esta portaria entra em vigor na data de sua publicação.</w:t>
      </w:r>
    </w:p>
    <w:p w:rsidR="007678D3" w:rsidRPr="0064154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7678D3" w:rsidRPr="00641543" w:rsidRDefault="00733263">
      <w:pPr>
        <w:pStyle w:val="Padro"/>
        <w:spacing w:after="0" w:line="100" w:lineRule="atLeast"/>
        <w:ind w:firstLine="708"/>
        <w:jc w:val="both"/>
        <w:rPr>
          <w:rFonts w:cs="Times New Roman"/>
          <w:sz w:val="22"/>
          <w:szCs w:val="22"/>
        </w:rPr>
      </w:pPr>
      <w:r w:rsidRPr="001A6BE7">
        <w:rPr>
          <w:rFonts w:cs="Times New Roman"/>
          <w:b/>
          <w:sz w:val="22"/>
          <w:szCs w:val="22"/>
        </w:rPr>
        <w:t xml:space="preserve">Art. </w:t>
      </w:r>
      <w:r w:rsidR="00E10F30" w:rsidRPr="001A6BE7">
        <w:rPr>
          <w:rFonts w:cs="Times New Roman"/>
          <w:b/>
          <w:sz w:val="22"/>
          <w:szCs w:val="22"/>
        </w:rPr>
        <w:t>4</w:t>
      </w:r>
      <w:r w:rsidRPr="001A6BE7">
        <w:rPr>
          <w:rFonts w:cs="Times New Roman"/>
          <w:b/>
          <w:sz w:val="22"/>
          <w:szCs w:val="22"/>
        </w:rPr>
        <w:t>º</w:t>
      </w:r>
      <w:r w:rsidRPr="00641543">
        <w:rPr>
          <w:rFonts w:cs="Times New Roman"/>
          <w:sz w:val="22"/>
          <w:szCs w:val="22"/>
        </w:rPr>
        <w:t xml:space="preserve"> Revogam-se as disposições em contrário.</w:t>
      </w:r>
    </w:p>
    <w:p w:rsidR="007678D3" w:rsidRDefault="007678D3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1A6BE7" w:rsidRPr="00641543" w:rsidRDefault="001A6BE7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1A6BE7" w:rsidRPr="00FF5081" w:rsidRDefault="001A6BE7" w:rsidP="001A6BE7">
      <w:pPr>
        <w:pStyle w:val="Recuodecorpodetexto"/>
        <w:jc w:val="center"/>
        <w:rPr>
          <w:rFonts w:ascii="Times New Roman" w:hAnsi="Times New Roman"/>
          <w:b/>
          <w:sz w:val="16"/>
          <w:szCs w:val="16"/>
        </w:rPr>
      </w:pPr>
    </w:p>
    <w:p w:rsidR="001A6BE7" w:rsidRDefault="001A6BE7" w:rsidP="001A6BE7">
      <w:pPr>
        <w:pStyle w:val="Recuodecorpodetexto"/>
        <w:jc w:val="center"/>
        <w:rPr>
          <w:rFonts w:ascii="Times New Roman" w:hAnsi="Times New Roman"/>
          <w:b/>
        </w:rPr>
      </w:pPr>
      <w:r w:rsidRPr="00FF5081">
        <w:rPr>
          <w:rFonts w:ascii="Times New Roman" w:hAnsi="Times New Roman"/>
          <w:b/>
        </w:rPr>
        <w:t>ANTONIO JORGE PORTUGAL</w:t>
      </w:r>
    </w:p>
    <w:p w:rsidR="001A6BE7" w:rsidRPr="00FF5081" w:rsidRDefault="001A6BE7" w:rsidP="001A6BE7">
      <w:pPr>
        <w:pStyle w:val="Recuodecorpodetexto"/>
        <w:jc w:val="center"/>
        <w:rPr>
          <w:rFonts w:ascii="Times New Roman" w:hAnsi="Times New Roman"/>
          <w:i/>
        </w:rPr>
      </w:pPr>
      <w:r w:rsidRPr="00FF5081">
        <w:rPr>
          <w:rFonts w:ascii="Times New Roman" w:hAnsi="Times New Roman"/>
          <w:i/>
        </w:rPr>
        <w:t>Secretário de Cultura</w:t>
      </w:r>
    </w:p>
    <w:p w:rsidR="007678D3" w:rsidRPr="00641543" w:rsidRDefault="007678D3" w:rsidP="001A6BE7">
      <w:pPr>
        <w:pStyle w:val="Padro"/>
        <w:spacing w:after="0" w:line="100" w:lineRule="atLeast"/>
        <w:jc w:val="both"/>
        <w:rPr>
          <w:rFonts w:cs="Times New Roman"/>
          <w:sz w:val="22"/>
          <w:szCs w:val="22"/>
        </w:rPr>
      </w:pPr>
    </w:p>
    <w:sectPr w:rsidR="007678D3" w:rsidRPr="00641543" w:rsidSect="007678D3">
      <w:pgSz w:w="11906" w:h="16838"/>
      <w:pgMar w:top="851" w:right="1134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78D3"/>
    <w:rsid w:val="00067B89"/>
    <w:rsid w:val="001873E1"/>
    <w:rsid w:val="001A6BE7"/>
    <w:rsid w:val="00284D73"/>
    <w:rsid w:val="00641543"/>
    <w:rsid w:val="00733263"/>
    <w:rsid w:val="007678D3"/>
    <w:rsid w:val="008C316D"/>
    <w:rsid w:val="00AA07F0"/>
    <w:rsid w:val="00AC5E0E"/>
    <w:rsid w:val="00B33F7C"/>
    <w:rsid w:val="00BC0403"/>
    <w:rsid w:val="00E10F30"/>
    <w:rsid w:val="00F028B9"/>
    <w:rsid w:val="00F12A2C"/>
    <w:rsid w:val="00F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0E"/>
  </w:style>
  <w:style w:type="paragraph" w:styleId="Ttulo1">
    <w:name w:val="heading 1"/>
    <w:basedOn w:val="Normal"/>
    <w:next w:val="Normal"/>
    <w:link w:val="Ttulo1Char"/>
    <w:qFormat/>
    <w:rsid w:val="001A6BE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678D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7678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7678D3"/>
    <w:pPr>
      <w:spacing w:after="120"/>
    </w:pPr>
  </w:style>
  <w:style w:type="paragraph" w:styleId="Lista">
    <w:name w:val="List"/>
    <w:basedOn w:val="Corpodetexto"/>
    <w:rsid w:val="007678D3"/>
  </w:style>
  <w:style w:type="paragraph" w:styleId="Legenda">
    <w:name w:val="caption"/>
    <w:basedOn w:val="Padro"/>
    <w:rsid w:val="007678D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7678D3"/>
    <w:pPr>
      <w:suppressLineNumbers/>
    </w:pPr>
  </w:style>
  <w:style w:type="table" w:styleId="Tabelacomgrade">
    <w:name w:val="Table Grid"/>
    <w:basedOn w:val="Tabelanormal"/>
    <w:uiPriority w:val="59"/>
    <w:rsid w:val="0028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A6BE7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6B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6B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reuniao.secult</dc:creator>
  <cp:lastModifiedBy>pedro.maia</cp:lastModifiedBy>
  <cp:revision>2</cp:revision>
  <cp:lastPrinted>2017-05-03T17:10:00Z</cp:lastPrinted>
  <dcterms:created xsi:type="dcterms:W3CDTF">2017-05-03T17:58:00Z</dcterms:created>
  <dcterms:modified xsi:type="dcterms:W3CDTF">2017-05-03T17:58:00Z</dcterms:modified>
</cp:coreProperties>
</file>